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045" w:rsidRDefault="00C85B3A" w:rsidP="002C7045">
      <w:pPr>
        <w:jc w:val="center"/>
        <w:rPr>
          <w:rFonts w:ascii="Times New Roman" w:hAnsi="Times New Roman" w:cs="Times New Roman"/>
          <w:b/>
          <w:sz w:val="28"/>
          <w:szCs w:val="24"/>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22pt;margin-top:-30.4pt;width:149.45pt;height:75.7pt;z-index:251659264;mso-position-horizontal-relative:text;mso-position-vertical-relative:text;mso-width-relative:page;mso-height-relative:page">
            <v:imagedata r:id="rId6" o:title="лого квадрат"/>
          </v:shape>
        </w:pict>
      </w:r>
      <w:bookmarkEnd w:id="0"/>
    </w:p>
    <w:p w:rsidR="002C7045" w:rsidRDefault="002C7045" w:rsidP="002C7045">
      <w:pPr>
        <w:jc w:val="center"/>
        <w:rPr>
          <w:rFonts w:ascii="Times New Roman" w:hAnsi="Times New Roman" w:cs="Times New Roman"/>
          <w:b/>
          <w:sz w:val="28"/>
          <w:szCs w:val="24"/>
        </w:rPr>
      </w:pPr>
    </w:p>
    <w:p w:rsidR="002C7045" w:rsidRDefault="002C7045" w:rsidP="002C7045">
      <w:pPr>
        <w:jc w:val="center"/>
        <w:rPr>
          <w:rFonts w:ascii="Times New Roman" w:hAnsi="Times New Roman" w:cs="Times New Roman"/>
          <w:b/>
          <w:sz w:val="28"/>
          <w:szCs w:val="24"/>
        </w:rPr>
      </w:pPr>
    </w:p>
    <w:p w:rsidR="002C7045" w:rsidRDefault="002C7045" w:rsidP="002C7045">
      <w:pPr>
        <w:jc w:val="center"/>
        <w:rPr>
          <w:rFonts w:ascii="Times New Roman" w:hAnsi="Times New Roman" w:cs="Times New Roman"/>
          <w:b/>
          <w:sz w:val="28"/>
          <w:szCs w:val="24"/>
        </w:rPr>
      </w:pPr>
      <w:r w:rsidRPr="002C7045">
        <w:rPr>
          <w:rFonts w:ascii="Times New Roman" w:hAnsi="Times New Roman" w:cs="Times New Roman"/>
          <w:b/>
          <w:sz w:val="28"/>
          <w:szCs w:val="24"/>
        </w:rPr>
        <w:t>Банкротство физического лица – тезисная методология</w:t>
      </w:r>
    </w:p>
    <w:p w:rsidR="002C7045" w:rsidRPr="002C7045" w:rsidRDefault="002C7045" w:rsidP="002C7045">
      <w:pPr>
        <w:jc w:val="center"/>
        <w:rPr>
          <w:rFonts w:ascii="Times New Roman" w:hAnsi="Times New Roman" w:cs="Times New Roman"/>
          <w:b/>
          <w:sz w:val="28"/>
          <w:szCs w:val="24"/>
        </w:rPr>
      </w:pPr>
    </w:p>
    <w:p w:rsidR="00882CE6" w:rsidRDefault="00882CE6" w:rsidP="00882CE6">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Подписание договора о предоставлении юридических услуг для физического лица в вопросе о подготовке пакета документов, подачи заявления в арбитражный суд, и курированная процесса признания физического лица «несостоятельным», согласно Федерального Закона «О несостоятельности (банкротстве)», № 127-ФЗ от 26.10.2002 и Федерального закона от 29.12.2014 № 476-ФЗ «О внесении изменений в Федеральный закон «О несостоятельности (банкротстве)» и отдельные законодательные акты РФ в части регулирования реабилитационных процессов, применяемых в отношении гражданина-должника»</w:t>
      </w:r>
    </w:p>
    <w:p w:rsidR="00882CE6" w:rsidRDefault="00882CE6" w:rsidP="00882CE6">
      <w:pPr>
        <w:pStyle w:val="a3"/>
        <w:jc w:val="both"/>
        <w:rPr>
          <w:rFonts w:ascii="Times New Roman" w:hAnsi="Times New Roman" w:cs="Times New Roman"/>
          <w:sz w:val="24"/>
          <w:szCs w:val="24"/>
        </w:rPr>
      </w:pPr>
    </w:p>
    <w:p w:rsidR="00882CE6" w:rsidRDefault="00882CE6" w:rsidP="00882CE6">
      <w:pPr>
        <w:pStyle w:val="a3"/>
        <w:numPr>
          <w:ilvl w:val="1"/>
          <w:numId w:val="2"/>
        </w:numPr>
        <w:jc w:val="both"/>
        <w:rPr>
          <w:rFonts w:ascii="Times New Roman" w:hAnsi="Times New Roman" w:cs="Times New Roman"/>
          <w:sz w:val="24"/>
          <w:szCs w:val="24"/>
        </w:rPr>
      </w:pPr>
      <w:r>
        <w:rPr>
          <w:rFonts w:ascii="Times New Roman" w:hAnsi="Times New Roman" w:cs="Times New Roman"/>
          <w:sz w:val="24"/>
          <w:szCs w:val="24"/>
        </w:rPr>
        <w:t>Данный процесс подразумевает два логических варианта развития событий, которые направленны на признание физического лица «Банкротом»:</w:t>
      </w:r>
    </w:p>
    <w:p w:rsidR="00882CE6" w:rsidRDefault="00882CE6" w:rsidP="00882CE6">
      <w:pPr>
        <w:pStyle w:val="a3"/>
        <w:ind w:left="1080"/>
        <w:jc w:val="both"/>
        <w:rPr>
          <w:rFonts w:ascii="Times New Roman" w:hAnsi="Times New Roman" w:cs="Times New Roman"/>
          <w:sz w:val="24"/>
          <w:szCs w:val="24"/>
        </w:rPr>
      </w:pPr>
    </w:p>
    <w:p w:rsidR="00F56EC9" w:rsidRDefault="00882CE6" w:rsidP="00882CE6">
      <w:pPr>
        <w:pStyle w:val="a3"/>
        <w:numPr>
          <w:ilvl w:val="2"/>
          <w:numId w:val="2"/>
        </w:numPr>
        <w:jc w:val="both"/>
        <w:rPr>
          <w:rFonts w:ascii="Times New Roman" w:hAnsi="Times New Roman" w:cs="Times New Roman"/>
          <w:sz w:val="24"/>
          <w:szCs w:val="24"/>
        </w:rPr>
      </w:pPr>
      <w:r>
        <w:rPr>
          <w:rFonts w:ascii="Times New Roman" w:hAnsi="Times New Roman" w:cs="Times New Roman"/>
          <w:sz w:val="24"/>
          <w:szCs w:val="24"/>
        </w:rPr>
        <w:t>Подписание договора на подготовку документов и признании физического лица «Банкротом»; Данный вариант сотрудничества предполагает, что юридическая компания подписывает договор с клиентом на оказание информационно—консультационных услуг в сфере банкротства физического лица. Проводит Разъяснительные консультации, подготавливает полный перечень документов для подачи заявления в арбитражный суд, и находит СРО, из состава которого будет</w:t>
      </w:r>
      <w:r w:rsidR="00F56EC9">
        <w:rPr>
          <w:rFonts w:ascii="Times New Roman" w:hAnsi="Times New Roman" w:cs="Times New Roman"/>
          <w:sz w:val="24"/>
          <w:szCs w:val="24"/>
        </w:rPr>
        <w:t xml:space="preserve"> выделен Финансовый управляющий. Юридическая компания прекращает предоставление своих услуг по договору после регистрации заявления о банкротстве физического лица в Арбитражном суде. Как правило данная форма сотрудничества предполагает, что юридическая компания проделает меньше работы по клиенту, но и получит, соответственно, меньшее вознаграждение за свои услуги;</w:t>
      </w:r>
    </w:p>
    <w:p w:rsidR="00882CE6" w:rsidRDefault="00F56EC9" w:rsidP="00F56EC9">
      <w:pPr>
        <w:pStyle w:val="a3"/>
        <w:ind w:left="1800"/>
        <w:jc w:val="both"/>
        <w:rPr>
          <w:rFonts w:ascii="Times New Roman" w:hAnsi="Times New Roman" w:cs="Times New Roman"/>
          <w:sz w:val="24"/>
          <w:szCs w:val="24"/>
        </w:rPr>
      </w:pPr>
      <w:r>
        <w:rPr>
          <w:rFonts w:ascii="Times New Roman" w:hAnsi="Times New Roman" w:cs="Times New Roman"/>
          <w:sz w:val="24"/>
          <w:szCs w:val="24"/>
        </w:rPr>
        <w:t xml:space="preserve"> </w:t>
      </w:r>
    </w:p>
    <w:p w:rsidR="00882CE6" w:rsidRDefault="00882CE6" w:rsidP="00882CE6">
      <w:pPr>
        <w:pStyle w:val="a3"/>
        <w:numPr>
          <w:ilvl w:val="2"/>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00F56EC9">
        <w:rPr>
          <w:rFonts w:ascii="Times New Roman" w:hAnsi="Times New Roman" w:cs="Times New Roman"/>
          <w:sz w:val="24"/>
          <w:szCs w:val="24"/>
        </w:rPr>
        <w:t>Подписание договора на предоставление интересов клиента в Арбитражном суде по вопросу признания клиента несостоятельным (банкротом). Данный вид сотрудничества предполагает, что юридическая компания, не только подготовит документы для подачи заявления в Арбитражный суд, но и проведет переговоры с СРО (Финансовым управляющим) по разработке плана реструктуризации долга клиента, а также будет следить за судебным процессом, курировать его, и сопровождать клиента после признания клиента банкротом. То есть, после того, как суд признаете физическое лицо не состоятельным, юридическая компания продолжает предоставлять услуги клиенту до тех пор, пока его долг не будет полностью погашен, и об этом не будет внесена запись Финансовым управляющем в реестр;</w:t>
      </w:r>
    </w:p>
    <w:p w:rsidR="00F56EC9" w:rsidRPr="00F56EC9" w:rsidRDefault="00F56EC9" w:rsidP="00F56EC9">
      <w:pPr>
        <w:pStyle w:val="a3"/>
        <w:rPr>
          <w:rFonts w:ascii="Times New Roman" w:hAnsi="Times New Roman" w:cs="Times New Roman"/>
          <w:sz w:val="24"/>
          <w:szCs w:val="24"/>
        </w:rPr>
      </w:pPr>
    </w:p>
    <w:p w:rsidR="00F56EC9" w:rsidRDefault="00F56EC9" w:rsidP="00F56EC9">
      <w:pPr>
        <w:pStyle w:val="a3"/>
        <w:numPr>
          <w:ilvl w:val="1"/>
          <w:numId w:val="2"/>
        </w:numPr>
        <w:jc w:val="both"/>
        <w:rPr>
          <w:rFonts w:ascii="Times New Roman" w:hAnsi="Times New Roman" w:cs="Times New Roman"/>
          <w:sz w:val="24"/>
          <w:szCs w:val="24"/>
        </w:rPr>
      </w:pPr>
      <w:r w:rsidRPr="00F56EC9">
        <w:rPr>
          <w:rFonts w:ascii="Times New Roman" w:hAnsi="Times New Roman" w:cs="Times New Roman"/>
          <w:sz w:val="24"/>
          <w:szCs w:val="24"/>
        </w:rPr>
        <w:lastRenderedPageBreak/>
        <w:t>Подписывая договор о сотрудничестве с клиентом (о предоставлении услуг) необходимо строго помнить, что если ваше заявление о принятии к рассмотрению процедуры банкротства физического лица не примут в Арбитражном суде, вы, как юридическая компания, которая подготавливает документы, будете обязаны исправить все ошибки и внести заявление повторно.</w:t>
      </w:r>
      <w:r>
        <w:rPr>
          <w:rFonts w:ascii="Times New Roman" w:hAnsi="Times New Roman" w:cs="Times New Roman"/>
          <w:sz w:val="24"/>
          <w:szCs w:val="24"/>
        </w:rPr>
        <w:t xml:space="preserve"> В противном случаи клиент имеет право истребовать сумму денежных средств уплаченных юридической компании за подготовку документов;</w:t>
      </w:r>
    </w:p>
    <w:p w:rsidR="005C1C50" w:rsidRPr="00F56EC9" w:rsidRDefault="005C1C50" w:rsidP="005C1C50">
      <w:pPr>
        <w:pStyle w:val="a3"/>
        <w:ind w:left="1080"/>
        <w:jc w:val="both"/>
        <w:rPr>
          <w:rFonts w:ascii="Times New Roman" w:hAnsi="Times New Roman" w:cs="Times New Roman"/>
          <w:sz w:val="24"/>
          <w:szCs w:val="24"/>
        </w:rPr>
      </w:pPr>
    </w:p>
    <w:p w:rsidR="00882CE6" w:rsidRDefault="00F56EC9" w:rsidP="005C1C50">
      <w:pPr>
        <w:pStyle w:val="a3"/>
        <w:numPr>
          <w:ilvl w:val="1"/>
          <w:numId w:val="2"/>
        </w:numPr>
        <w:jc w:val="both"/>
        <w:rPr>
          <w:rFonts w:ascii="Times New Roman" w:hAnsi="Times New Roman" w:cs="Times New Roman"/>
          <w:sz w:val="24"/>
          <w:szCs w:val="24"/>
        </w:rPr>
      </w:pPr>
      <w:r w:rsidRPr="005C1C50">
        <w:rPr>
          <w:rFonts w:ascii="Times New Roman" w:hAnsi="Times New Roman" w:cs="Times New Roman"/>
          <w:sz w:val="24"/>
          <w:szCs w:val="24"/>
        </w:rPr>
        <w:t>При присвоении статуса банкрота физическому лицу, юридическая компания, которая сопровождает данное физическое лицо, несет полную ответственность о 100% соблюдении всех договорённостей с клиентом, согласно договора о предоставлении интересов клиента в суде. То есть, если в процессе согласования и подписания договора между юридической компанией и физическим лицом было оговорено, что в процессе оформления банкротства клиента некая ценность физического лица не должна пострадать от процесса взыска</w:t>
      </w:r>
      <w:r w:rsidR="003E6549">
        <w:rPr>
          <w:rFonts w:ascii="Times New Roman" w:hAnsi="Times New Roman" w:cs="Times New Roman"/>
          <w:sz w:val="24"/>
          <w:szCs w:val="24"/>
        </w:rPr>
        <w:t>ния имущества и его реализации с</w:t>
      </w:r>
      <w:r w:rsidRPr="005C1C50">
        <w:rPr>
          <w:rFonts w:ascii="Times New Roman" w:hAnsi="Times New Roman" w:cs="Times New Roman"/>
          <w:sz w:val="24"/>
          <w:szCs w:val="24"/>
        </w:rPr>
        <w:t xml:space="preserve"> целью уплаты долга, то данное условие должно соблюдаться, в противном случаи, юридич</w:t>
      </w:r>
      <w:r w:rsidR="00380953" w:rsidRPr="005C1C50">
        <w:rPr>
          <w:rFonts w:ascii="Times New Roman" w:hAnsi="Times New Roman" w:cs="Times New Roman"/>
          <w:sz w:val="24"/>
          <w:szCs w:val="24"/>
        </w:rPr>
        <w:t>еская компания будет нести полную ответственность и возмещать всю сумму стоимости некой ценности. Так же если в договоре между юридической компанией и физическим лицом было оговорено, что процесс банкротства клиента будет проходить по определенному плану реструктуризации, а на деле реструктуризация не возможна, то юридическая компания будет нести ответственность за процесс реализации имущества в уплату долга клиента и компенсировать все материальные убытки физического лица. Следует помнить, что не смотря на то, что процесс банкротства физического лица предполагает, что у должника остается его единственное место для проживания (квартира, дом), ипотечный договор с банком говорит совсем о другом. Таким образом при оформлении банкротства физического лица по ипотеки необходимо понимать, что если взысканного имущества не хватит на уплату задолженности по ипотечному кредиту в размере 100%, квартиру заемщика все равно заберут</w:t>
      </w:r>
      <w:r w:rsidR="003E6549">
        <w:rPr>
          <w:rFonts w:ascii="Times New Roman" w:hAnsi="Times New Roman" w:cs="Times New Roman"/>
          <w:sz w:val="24"/>
          <w:szCs w:val="24"/>
        </w:rPr>
        <w:t xml:space="preserve"> (если нет не совершенно</w:t>
      </w:r>
      <w:r w:rsidR="0069716E">
        <w:rPr>
          <w:rFonts w:ascii="Times New Roman" w:hAnsi="Times New Roman" w:cs="Times New Roman"/>
          <w:sz w:val="24"/>
          <w:szCs w:val="24"/>
        </w:rPr>
        <w:t>летних детей, если же есть, то жилье заберут после совершеннолетия). Т</w:t>
      </w:r>
      <w:r w:rsidR="00380953" w:rsidRPr="005C1C50">
        <w:rPr>
          <w:rFonts w:ascii="Times New Roman" w:hAnsi="Times New Roman" w:cs="Times New Roman"/>
          <w:sz w:val="24"/>
          <w:szCs w:val="24"/>
        </w:rPr>
        <w:t>олько если в процессе переговоров между кредитором и финансовым управляющем (и юридической компанией) не была выв</w:t>
      </w:r>
      <w:r w:rsidR="005C1C50" w:rsidRPr="005C1C50">
        <w:rPr>
          <w:rFonts w:ascii="Times New Roman" w:hAnsi="Times New Roman" w:cs="Times New Roman"/>
          <w:sz w:val="24"/>
          <w:szCs w:val="24"/>
        </w:rPr>
        <w:t>едена договоренность о том, что банку достаточно определенной суммы по ипотечному кредиту (данная договоренность должна быть отражена в протоколе собрания кредиторов и внесена финансовым управляющем и в дальнейшем передана в Арбитражный суд).</w:t>
      </w:r>
    </w:p>
    <w:p w:rsidR="005C1C50" w:rsidRPr="005C1C50" w:rsidRDefault="005C1C50" w:rsidP="005C1C50">
      <w:pPr>
        <w:pStyle w:val="a3"/>
        <w:ind w:left="1080"/>
        <w:jc w:val="both"/>
        <w:rPr>
          <w:rFonts w:ascii="Times New Roman" w:hAnsi="Times New Roman" w:cs="Times New Roman"/>
          <w:sz w:val="24"/>
          <w:szCs w:val="24"/>
        </w:rPr>
      </w:pPr>
    </w:p>
    <w:p w:rsidR="005C1C50" w:rsidRDefault="005C1C50" w:rsidP="005C1C50">
      <w:pPr>
        <w:pStyle w:val="a3"/>
        <w:numPr>
          <w:ilvl w:val="1"/>
          <w:numId w:val="2"/>
        </w:numPr>
        <w:jc w:val="both"/>
        <w:rPr>
          <w:rFonts w:ascii="Times New Roman" w:hAnsi="Times New Roman" w:cs="Times New Roman"/>
          <w:sz w:val="24"/>
          <w:szCs w:val="24"/>
        </w:rPr>
      </w:pPr>
      <w:r>
        <w:rPr>
          <w:rFonts w:ascii="Times New Roman" w:hAnsi="Times New Roman" w:cs="Times New Roman"/>
          <w:sz w:val="24"/>
          <w:szCs w:val="24"/>
        </w:rPr>
        <w:t>Перед подписание договора о предоставлении услуг по банкротству физического лица юридическая компания должна убедиться, в том, что данный клиент является целевым:</w:t>
      </w:r>
    </w:p>
    <w:p w:rsidR="005C1C50" w:rsidRPr="005C1C50" w:rsidRDefault="005C1C50" w:rsidP="005C1C50">
      <w:pPr>
        <w:pStyle w:val="a3"/>
        <w:rPr>
          <w:rFonts w:ascii="Times New Roman" w:hAnsi="Times New Roman" w:cs="Times New Roman"/>
          <w:sz w:val="24"/>
          <w:szCs w:val="24"/>
        </w:rPr>
      </w:pPr>
    </w:p>
    <w:p w:rsidR="00882CE6" w:rsidRDefault="005C1C50" w:rsidP="005C1C50">
      <w:pPr>
        <w:pStyle w:val="a3"/>
        <w:numPr>
          <w:ilvl w:val="2"/>
          <w:numId w:val="2"/>
        </w:numPr>
        <w:jc w:val="both"/>
        <w:rPr>
          <w:rFonts w:ascii="Times New Roman" w:hAnsi="Times New Roman" w:cs="Times New Roman"/>
          <w:sz w:val="24"/>
          <w:szCs w:val="24"/>
        </w:rPr>
      </w:pPr>
      <w:r>
        <w:rPr>
          <w:rFonts w:ascii="Times New Roman" w:hAnsi="Times New Roman" w:cs="Times New Roman"/>
          <w:sz w:val="24"/>
          <w:szCs w:val="24"/>
        </w:rPr>
        <w:t xml:space="preserve">Провести анализ кредитного профиля заемщика на наличие необходимой задолженности перед банками (500 000 руб. и выше, 3 месяца просрочки по всем кредитным обязательствам). Если физическое лицо соответствует требованиям, то юридическая компания переходит к пункту 1.4.2, если же нет, то рассматриваются процессы финансового </w:t>
      </w:r>
      <w:r>
        <w:rPr>
          <w:rFonts w:ascii="Times New Roman" w:hAnsi="Times New Roman" w:cs="Times New Roman"/>
          <w:sz w:val="24"/>
          <w:szCs w:val="24"/>
        </w:rPr>
        <w:lastRenderedPageBreak/>
        <w:t>оздоровления (которые наиболее лояльные для клиента и несут меньше финансовых рисков, как для физического лица, так и для юридической компании):</w:t>
      </w:r>
    </w:p>
    <w:p w:rsidR="005C1C50" w:rsidRDefault="005C1C50" w:rsidP="005C1C50">
      <w:pPr>
        <w:pStyle w:val="a3"/>
        <w:ind w:left="1800"/>
        <w:jc w:val="both"/>
        <w:rPr>
          <w:rFonts w:ascii="Times New Roman" w:hAnsi="Times New Roman" w:cs="Times New Roman"/>
          <w:sz w:val="24"/>
          <w:szCs w:val="24"/>
        </w:rPr>
      </w:pPr>
    </w:p>
    <w:p w:rsidR="005C1C50" w:rsidRDefault="005C1C50" w:rsidP="005C1C50">
      <w:pPr>
        <w:pStyle w:val="a3"/>
        <w:numPr>
          <w:ilvl w:val="3"/>
          <w:numId w:val="2"/>
        </w:numPr>
        <w:jc w:val="both"/>
        <w:rPr>
          <w:rFonts w:ascii="Times New Roman" w:hAnsi="Times New Roman" w:cs="Times New Roman"/>
          <w:sz w:val="24"/>
          <w:szCs w:val="24"/>
        </w:rPr>
      </w:pPr>
      <w:r>
        <w:rPr>
          <w:rFonts w:ascii="Times New Roman" w:hAnsi="Times New Roman" w:cs="Times New Roman"/>
          <w:sz w:val="24"/>
          <w:szCs w:val="24"/>
        </w:rPr>
        <w:t xml:space="preserve">Финансовое оздоровление – процедура, направленная на расторжение кредитного договора физического лица или минимизации его текущей общей задолженности перед кредиторами. Сюда входит реструктуризация кредитных обязательств, рефинансирование долгов, взыскание страховок, расторжение кредитного договора. </w:t>
      </w:r>
    </w:p>
    <w:p w:rsidR="005C1C50" w:rsidRDefault="005C1C50" w:rsidP="005C1C50">
      <w:pPr>
        <w:pStyle w:val="a3"/>
        <w:ind w:left="2160"/>
        <w:jc w:val="both"/>
        <w:rPr>
          <w:rFonts w:ascii="Times New Roman" w:hAnsi="Times New Roman" w:cs="Times New Roman"/>
          <w:sz w:val="24"/>
          <w:szCs w:val="24"/>
        </w:rPr>
      </w:pPr>
    </w:p>
    <w:p w:rsidR="009A191F" w:rsidRDefault="005C1C50" w:rsidP="009A191F">
      <w:pPr>
        <w:pStyle w:val="a3"/>
        <w:numPr>
          <w:ilvl w:val="2"/>
          <w:numId w:val="2"/>
        </w:numPr>
        <w:jc w:val="both"/>
        <w:rPr>
          <w:rFonts w:ascii="Times New Roman" w:hAnsi="Times New Roman" w:cs="Times New Roman"/>
          <w:sz w:val="24"/>
          <w:szCs w:val="24"/>
        </w:rPr>
      </w:pPr>
      <w:r>
        <w:rPr>
          <w:rFonts w:ascii="Times New Roman" w:hAnsi="Times New Roman" w:cs="Times New Roman"/>
          <w:sz w:val="24"/>
          <w:szCs w:val="24"/>
        </w:rPr>
        <w:t>Следующий этапом согласован</w:t>
      </w:r>
      <w:r w:rsidR="009A191F">
        <w:rPr>
          <w:rFonts w:ascii="Times New Roman" w:hAnsi="Times New Roman" w:cs="Times New Roman"/>
          <w:sz w:val="24"/>
          <w:szCs w:val="24"/>
        </w:rPr>
        <w:t>ия договора с клиентом является выезд юриста компании на объект недвижимости клиента с целью предварительной оценки стоимости ценностей физического лица, которые в дальнейшем могут быть проданы в уплату долга. На данном этапе необходимо получить достоверную информацию о клиенте, о его финансовых затратах в месяц, о его доходах, ценностях, которые у него есть, и которые легко подтвердить (явные ценности, которые нельзя скрыть).</w:t>
      </w:r>
    </w:p>
    <w:p w:rsidR="009A191F" w:rsidRPr="009A191F" w:rsidRDefault="009A191F" w:rsidP="009A191F">
      <w:pPr>
        <w:pStyle w:val="a3"/>
        <w:ind w:left="1800"/>
        <w:jc w:val="both"/>
        <w:rPr>
          <w:rFonts w:ascii="Times New Roman" w:hAnsi="Times New Roman" w:cs="Times New Roman"/>
          <w:sz w:val="24"/>
          <w:szCs w:val="24"/>
        </w:rPr>
      </w:pPr>
    </w:p>
    <w:p w:rsidR="003B4C0B" w:rsidRDefault="009A191F" w:rsidP="009A191F">
      <w:pPr>
        <w:pStyle w:val="a3"/>
        <w:numPr>
          <w:ilvl w:val="2"/>
          <w:numId w:val="2"/>
        </w:numPr>
        <w:jc w:val="both"/>
        <w:rPr>
          <w:rFonts w:ascii="Times New Roman" w:hAnsi="Times New Roman" w:cs="Times New Roman"/>
          <w:sz w:val="24"/>
          <w:szCs w:val="24"/>
        </w:rPr>
      </w:pPr>
      <w:r>
        <w:rPr>
          <w:rFonts w:ascii="Times New Roman" w:hAnsi="Times New Roman" w:cs="Times New Roman"/>
          <w:sz w:val="24"/>
          <w:szCs w:val="24"/>
        </w:rPr>
        <w:t xml:space="preserve">Следующий этап – сбор документов: </w:t>
      </w:r>
      <w:r w:rsidR="003B4C0B">
        <w:rPr>
          <w:rFonts w:ascii="Times New Roman" w:hAnsi="Times New Roman" w:cs="Times New Roman"/>
          <w:sz w:val="24"/>
          <w:szCs w:val="24"/>
        </w:rPr>
        <w:t>перед подписание договора вы должны получить от клиента полный список документов. Если клиент не может собрать документы по каким-либо причинам, вы имеет право заключить с ним предварительный договор, статьи которого, позволят вам собрать пакет документов за клиента (при этом, вы получаете вознаграждение):</w:t>
      </w:r>
    </w:p>
    <w:p w:rsidR="003B4C0B" w:rsidRPr="003B4C0B" w:rsidRDefault="003B4C0B" w:rsidP="003B4C0B">
      <w:pPr>
        <w:pStyle w:val="a3"/>
        <w:rPr>
          <w:rFonts w:ascii="Times New Roman" w:hAnsi="Times New Roman" w:cs="Times New Roman"/>
          <w:sz w:val="24"/>
          <w:szCs w:val="24"/>
        </w:rPr>
      </w:pPr>
    </w:p>
    <w:p w:rsidR="009A191F" w:rsidRDefault="003B4C0B" w:rsidP="003B4C0B">
      <w:pPr>
        <w:pStyle w:val="a3"/>
        <w:numPr>
          <w:ilvl w:val="3"/>
          <w:numId w:val="2"/>
        </w:numPr>
        <w:jc w:val="both"/>
        <w:rPr>
          <w:rFonts w:ascii="Times New Roman" w:hAnsi="Times New Roman" w:cs="Times New Roman"/>
          <w:sz w:val="24"/>
          <w:szCs w:val="24"/>
        </w:rPr>
      </w:pPr>
      <w:r>
        <w:rPr>
          <w:rFonts w:ascii="Times New Roman" w:hAnsi="Times New Roman" w:cs="Times New Roman"/>
          <w:sz w:val="24"/>
          <w:szCs w:val="24"/>
        </w:rPr>
        <w:t xml:space="preserve"> Документы, подтверждающие задолженность клиента перед банком. Как правило, в 90% случаев, клиент не имеет своего экземпляра кредитного договора на руках по причине утери (или по причине того, что банк данный договор не предоставил в должном виде). Юридическая компания, представляющая интересы клиента направляет в банк претензионное письмо об истребовании экземпляров клиента. Следующий шаг – клиент самостоятельно получаете выписки по своему кредитному договору из банка (если банк по каким-либо причинам не может дать ему данные документы, юридическая компания пишет очередное претензионное письмо). Копии данных претензионных писем сохраняются и могут быть применены в процессе переговоров с СРО (финансовым управляющим). Так необходимо строго фиксировать дату исходящих и входящих писем.  </w:t>
      </w:r>
    </w:p>
    <w:p w:rsidR="003B4C0B" w:rsidRDefault="003B4C0B" w:rsidP="003B4C0B">
      <w:pPr>
        <w:pStyle w:val="a3"/>
        <w:ind w:left="2160"/>
        <w:jc w:val="both"/>
        <w:rPr>
          <w:rFonts w:ascii="Times New Roman" w:hAnsi="Times New Roman" w:cs="Times New Roman"/>
          <w:sz w:val="24"/>
          <w:szCs w:val="24"/>
        </w:rPr>
      </w:pPr>
    </w:p>
    <w:p w:rsidR="003B4C0B" w:rsidRDefault="003B4C0B" w:rsidP="003B4C0B">
      <w:pPr>
        <w:pStyle w:val="a3"/>
        <w:numPr>
          <w:ilvl w:val="3"/>
          <w:numId w:val="2"/>
        </w:numPr>
        <w:jc w:val="both"/>
        <w:rPr>
          <w:rFonts w:ascii="Times New Roman" w:hAnsi="Times New Roman" w:cs="Times New Roman"/>
          <w:sz w:val="24"/>
          <w:szCs w:val="24"/>
        </w:rPr>
      </w:pPr>
      <w:r>
        <w:rPr>
          <w:rFonts w:ascii="Times New Roman" w:hAnsi="Times New Roman" w:cs="Times New Roman"/>
          <w:sz w:val="24"/>
          <w:szCs w:val="24"/>
        </w:rPr>
        <w:t xml:space="preserve">Документы, подтверждающее право собственности. Данная категория документов должна собираться перед заключением договор. Правовые документы покажут реальную собственность клиента </w:t>
      </w:r>
      <w:r w:rsidR="000842CF">
        <w:rPr>
          <w:rFonts w:ascii="Times New Roman" w:hAnsi="Times New Roman" w:cs="Times New Roman"/>
          <w:sz w:val="24"/>
          <w:szCs w:val="24"/>
        </w:rPr>
        <w:t xml:space="preserve">и ее кадастровую ценность, что в значительной мере определит возможные суммы взысканного имущества. </w:t>
      </w:r>
    </w:p>
    <w:p w:rsidR="000842CF" w:rsidRPr="000842CF" w:rsidRDefault="000842CF" w:rsidP="000842CF">
      <w:pPr>
        <w:pStyle w:val="a3"/>
        <w:rPr>
          <w:rFonts w:ascii="Times New Roman" w:hAnsi="Times New Roman" w:cs="Times New Roman"/>
          <w:sz w:val="24"/>
          <w:szCs w:val="24"/>
        </w:rPr>
      </w:pPr>
    </w:p>
    <w:p w:rsidR="000842CF" w:rsidRDefault="000842CF" w:rsidP="003B4C0B">
      <w:pPr>
        <w:pStyle w:val="a3"/>
        <w:numPr>
          <w:ilvl w:val="3"/>
          <w:numId w:val="2"/>
        </w:numPr>
        <w:jc w:val="both"/>
        <w:rPr>
          <w:rFonts w:ascii="Times New Roman" w:hAnsi="Times New Roman" w:cs="Times New Roman"/>
          <w:sz w:val="24"/>
          <w:szCs w:val="24"/>
        </w:rPr>
      </w:pPr>
      <w:r>
        <w:rPr>
          <w:rFonts w:ascii="Times New Roman" w:hAnsi="Times New Roman" w:cs="Times New Roman"/>
          <w:sz w:val="24"/>
          <w:szCs w:val="24"/>
        </w:rPr>
        <w:lastRenderedPageBreak/>
        <w:t>Документы о сделках так же предоставляются до подписания договора. С помощью низ, юристы компании могут оценить возможные суммы полученных денежных средств клиента за последние три года. Если данная сумма окажется довольно весомой, но при этом клиент не платит по своим долгам, то финансовый управляющий может настаивать на аннулировании сделки. Следует помнить, что финансовый управляющий имеет право аннулировать любую сделку за последние три года по данному клиенту, кроме договора дарения.</w:t>
      </w:r>
    </w:p>
    <w:p w:rsidR="000842CF" w:rsidRPr="000842CF" w:rsidRDefault="000842CF" w:rsidP="000842CF">
      <w:pPr>
        <w:pStyle w:val="a3"/>
        <w:rPr>
          <w:rFonts w:ascii="Times New Roman" w:hAnsi="Times New Roman" w:cs="Times New Roman"/>
          <w:sz w:val="24"/>
          <w:szCs w:val="24"/>
        </w:rPr>
      </w:pPr>
    </w:p>
    <w:p w:rsidR="000842CF" w:rsidRDefault="000842CF" w:rsidP="003B4C0B">
      <w:pPr>
        <w:pStyle w:val="a3"/>
        <w:numPr>
          <w:ilvl w:val="3"/>
          <w:numId w:val="2"/>
        </w:numPr>
        <w:jc w:val="both"/>
        <w:rPr>
          <w:rFonts w:ascii="Times New Roman" w:hAnsi="Times New Roman" w:cs="Times New Roman"/>
          <w:sz w:val="24"/>
          <w:szCs w:val="24"/>
        </w:rPr>
      </w:pPr>
      <w:r>
        <w:rPr>
          <w:rFonts w:ascii="Times New Roman" w:hAnsi="Times New Roman" w:cs="Times New Roman"/>
          <w:sz w:val="24"/>
          <w:szCs w:val="24"/>
        </w:rPr>
        <w:t xml:space="preserve">Справки о наличии счетов и </w:t>
      </w:r>
      <w:r w:rsidR="00DF7B5D">
        <w:rPr>
          <w:rFonts w:ascii="Times New Roman" w:hAnsi="Times New Roman" w:cs="Times New Roman"/>
          <w:sz w:val="24"/>
          <w:szCs w:val="24"/>
        </w:rPr>
        <w:t xml:space="preserve">депозитов собираются перед подписание договора. Данные показывают какими сумма располагает клиент и какую сумму возможно выплатить по долгам без реализации имущества. </w:t>
      </w:r>
    </w:p>
    <w:p w:rsidR="00DF7B5D" w:rsidRPr="00DF7B5D" w:rsidRDefault="00DF7B5D" w:rsidP="00DF7B5D">
      <w:pPr>
        <w:pStyle w:val="a3"/>
        <w:rPr>
          <w:rFonts w:ascii="Times New Roman" w:hAnsi="Times New Roman" w:cs="Times New Roman"/>
          <w:sz w:val="24"/>
          <w:szCs w:val="24"/>
        </w:rPr>
      </w:pPr>
    </w:p>
    <w:p w:rsidR="00DF7B5D" w:rsidRDefault="00DF7B5D" w:rsidP="00DF7B5D">
      <w:pPr>
        <w:pStyle w:val="a3"/>
        <w:numPr>
          <w:ilvl w:val="3"/>
          <w:numId w:val="2"/>
        </w:numPr>
        <w:jc w:val="both"/>
        <w:rPr>
          <w:rFonts w:ascii="Times New Roman" w:hAnsi="Times New Roman" w:cs="Times New Roman"/>
          <w:sz w:val="24"/>
          <w:szCs w:val="24"/>
        </w:rPr>
      </w:pPr>
      <w:r>
        <w:rPr>
          <w:rFonts w:ascii="Times New Roman" w:hAnsi="Times New Roman" w:cs="Times New Roman"/>
          <w:sz w:val="24"/>
          <w:szCs w:val="24"/>
        </w:rPr>
        <w:t>Весь последующий пакет документов собирается уже после подписания договора.</w:t>
      </w:r>
    </w:p>
    <w:p w:rsidR="00DF7B5D" w:rsidRPr="00DF7B5D" w:rsidRDefault="00DF7B5D" w:rsidP="00DF7B5D">
      <w:pPr>
        <w:pStyle w:val="a3"/>
        <w:rPr>
          <w:rFonts w:ascii="Times New Roman" w:hAnsi="Times New Roman" w:cs="Times New Roman"/>
          <w:sz w:val="24"/>
          <w:szCs w:val="24"/>
        </w:rPr>
      </w:pPr>
    </w:p>
    <w:p w:rsidR="00DF7B5D" w:rsidRDefault="00DF7B5D" w:rsidP="00DF7B5D">
      <w:pPr>
        <w:pStyle w:val="a3"/>
        <w:numPr>
          <w:ilvl w:val="2"/>
          <w:numId w:val="2"/>
        </w:numPr>
        <w:jc w:val="both"/>
        <w:rPr>
          <w:rFonts w:ascii="Times New Roman" w:hAnsi="Times New Roman" w:cs="Times New Roman"/>
          <w:sz w:val="24"/>
          <w:szCs w:val="24"/>
        </w:rPr>
      </w:pPr>
      <w:r>
        <w:rPr>
          <w:rFonts w:ascii="Times New Roman" w:hAnsi="Times New Roman" w:cs="Times New Roman"/>
          <w:sz w:val="24"/>
          <w:szCs w:val="24"/>
        </w:rPr>
        <w:t>Следующий этап перед подписанием договора с клиентом – составление плана реструктуризации (если такова возможна) или составление плана по возможной реализации ценностей клиента:</w:t>
      </w:r>
    </w:p>
    <w:p w:rsidR="00DF7B5D" w:rsidRDefault="00DF7B5D" w:rsidP="00DF7B5D">
      <w:pPr>
        <w:pStyle w:val="a3"/>
        <w:ind w:left="1800"/>
        <w:jc w:val="both"/>
        <w:rPr>
          <w:rFonts w:ascii="Times New Roman" w:hAnsi="Times New Roman" w:cs="Times New Roman"/>
          <w:sz w:val="24"/>
          <w:szCs w:val="24"/>
        </w:rPr>
      </w:pPr>
    </w:p>
    <w:p w:rsidR="00DF7B5D" w:rsidRDefault="00DF7B5D" w:rsidP="00DF7B5D">
      <w:pPr>
        <w:pStyle w:val="a3"/>
        <w:numPr>
          <w:ilvl w:val="3"/>
          <w:numId w:val="2"/>
        </w:numPr>
        <w:jc w:val="both"/>
        <w:rPr>
          <w:rFonts w:ascii="Times New Roman" w:hAnsi="Times New Roman" w:cs="Times New Roman"/>
          <w:sz w:val="24"/>
          <w:szCs w:val="24"/>
        </w:rPr>
      </w:pPr>
      <w:r>
        <w:rPr>
          <w:rFonts w:ascii="Times New Roman" w:hAnsi="Times New Roman" w:cs="Times New Roman"/>
          <w:sz w:val="24"/>
          <w:szCs w:val="24"/>
        </w:rPr>
        <w:t xml:space="preserve">Если реструктуризация возможна (клиент обладает доходом, то есть, его ежемесячные расходы (подтвержденные) не превышают его официальных доходов (подтвержденных 2НДФЛ, договором аренды и т.д.) с учетом прожиточного минимума на каждого члена семью (с учетом всех трудоустроенных)), то составляется предполагаемый график реструктуризации. То есть, описываются те условия, при которых клиенту было бы удобно платить кредит до полного его погашения с максимальным сроком не более 5 лет. </w:t>
      </w:r>
    </w:p>
    <w:p w:rsidR="00DF7B5D" w:rsidRDefault="00DF7B5D" w:rsidP="00DF7B5D">
      <w:pPr>
        <w:pStyle w:val="a3"/>
        <w:numPr>
          <w:ilvl w:val="3"/>
          <w:numId w:val="2"/>
        </w:numPr>
        <w:jc w:val="both"/>
        <w:rPr>
          <w:rFonts w:ascii="Times New Roman" w:hAnsi="Times New Roman" w:cs="Times New Roman"/>
          <w:sz w:val="24"/>
          <w:szCs w:val="24"/>
        </w:rPr>
      </w:pPr>
      <w:r>
        <w:rPr>
          <w:rFonts w:ascii="Times New Roman" w:hAnsi="Times New Roman" w:cs="Times New Roman"/>
          <w:sz w:val="24"/>
          <w:szCs w:val="24"/>
        </w:rPr>
        <w:t>Если реструктуризация не возможна, то составляется предполагаемая оценочная смета по всем открытым ценностям клиента. Данная сумма – это максимум, который финансовый управляющий сможет получить от реализации имущества клиента. Необходимо помнить, что финансовый управляющий ознакамливаетесь со всеми сделками за прошедшие три года, как по документам подготовленными вами, так и по документам из альтернативны</w:t>
      </w:r>
      <w:r w:rsidR="0069716E">
        <w:rPr>
          <w:rFonts w:ascii="Times New Roman" w:hAnsi="Times New Roman" w:cs="Times New Roman"/>
          <w:sz w:val="24"/>
          <w:szCs w:val="24"/>
        </w:rPr>
        <w:t>х</w:t>
      </w:r>
      <w:r>
        <w:rPr>
          <w:rFonts w:ascii="Times New Roman" w:hAnsi="Times New Roman" w:cs="Times New Roman"/>
          <w:sz w:val="24"/>
          <w:szCs w:val="24"/>
        </w:rPr>
        <w:t xml:space="preserve"> источников. </w:t>
      </w:r>
      <w:r w:rsidR="0069716E">
        <w:rPr>
          <w:rFonts w:ascii="Times New Roman" w:hAnsi="Times New Roman" w:cs="Times New Roman"/>
          <w:sz w:val="24"/>
          <w:szCs w:val="24"/>
        </w:rPr>
        <w:t>С другой стороны, если какая-либо ценность не попадает в опись имущества и ее не находят в процессе описи имущества после признания клиента банкротом, данное имущество не может быть продано. Согласно Федерального Закона № 127-ФЗ от 26.10.2002 и Федерального закона от 29.12.2014 № 476-ФЗ задолженность заемщика перед кредитором аннулируется после, того как будет распродано все имущество заемщика (при этом берутся во внимание все категории имущества, не попадающие под реализацию).</w:t>
      </w:r>
    </w:p>
    <w:p w:rsidR="0069716E" w:rsidRDefault="0069716E" w:rsidP="0069716E">
      <w:pPr>
        <w:pStyle w:val="a3"/>
        <w:ind w:left="2160"/>
        <w:jc w:val="both"/>
        <w:rPr>
          <w:rFonts w:ascii="Times New Roman" w:hAnsi="Times New Roman" w:cs="Times New Roman"/>
          <w:sz w:val="24"/>
          <w:szCs w:val="24"/>
        </w:rPr>
      </w:pPr>
    </w:p>
    <w:p w:rsidR="0069716E" w:rsidRDefault="0069716E" w:rsidP="0069716E">
      <w:pPr>
        <w:pStyle w:val="a3"/>
        <w:numPr>
          <w:ilvl w:val="2"/>
          <w:numId w:val="2"/>
        </w:numPr>
        <w:jc w:val="both"/>
        <w:rPr>
          <w:rFonts w:ascii="Times New Roman" w:hAnsi="Times New Roman" w:cs="Times New Roman"/>
          <w:sz w:val="24"/>
          <w:szCs w:val="24"/>
        </w:rPr>
      </w:pPr>
      <w:r>
        <w:rPr>
          <w:rFonts w:ascii="Times New Roman" w:hAnsi="Times New Roman" w:cs="Times New Roman"/>
          <w:sz w:val="24"/>
          <w:szCs w:val="24"/>
        </w:rPr>
        <w:t xml:space="preserve">Подписание договора. Теперь юридическая компания предоставляет интересы клиента по процессу признания его банкротом. На данном </w:t>
      </w:r>
      <w:r>
        <w:rPr>
          <w:rFonts w:ascii="Times New Roman" w:hAnsi="Times New Roman" w:cs="Times New Roman"/>
          <w:sz w:val="24"/>
          <w:szCs w:val="24"/>
        </w:rPr>
        <w:lastRenderedPageBreak/>
        <w:t xml:space="preserve">этапе вы обговариваете сроки подачи заявления и обговариваете сумму своего окончательного вознаграждения. </w:t>
      </w:r>
      <w:r w:rsidR="00062B05">
        <w:rPr>
          <w:rFonts w:ascii="Times New Roman" w:hAnsi="Times New Roman" w:cs="Times New Roman"/>
          <w:sz w:val="24"/>
          <w:szCs w:val="24"/>
        </w:rPr>
        <w:t>Следует указывать в договоре, что юридическая компания не несет ответственности за результат, если клиент предоставил не полную или заведомо ложную информацию, а также не соблюдал рекомендации.</w:t>
      </w:r>
    </w:p>
    <w:p w:rsidR="0069716E" w:rsidRDefault="0069716E" w:rsidP="0069716E">
      <w:pPr>
        <w:pStyle w:val="a3"/>
        <w:ind w:left="1800"/>
        <w:jc w:val="both"/>
        <w:rPr>
          <w:rFonts w:ascii="Times New Roman" w:hAnsi="Times New Roman" w:cs="Times New Roman"/>
          <w:sz w:val="24"/>
          <w:szCs w:val="24"/>
        </w:rPr>
      </w:pPr>
    </w:p>
    <w:p w:rsidR="005C1C50" w:rsidRDefault="0069716E" w:rsidP="006F3020">
      <w:pPr>
        <w:pStyle w:val="a3"/>
        <w:numPr>
          <w:ilvl w:val="0"/>
          <w:numId w:val="2"/>
        </w:numPr>
        <w:jc w:val="both"/>
        <w:rPr>
          <w:rFonts w:ascii="Times New Roman" w:hAnsi="Times New Roman" w:cs="Times New Roman"/>
          <w:sz w:val="24"/>
          <w:szCs w:val="24"/>
        </w:rPr>
      </w:pPr>
      <w:r w:rsidRPr="00062B05">
        <w:rPr>
          <w:rFonts w:ascii="Times New Roman" w:hAnsi="Times New Roman" w:cs="Times New Roman"/>
          <w:sz w:val="24"/>
          <w:szCs w:val="24"/>
        </w:rPr>
        <w:t xml:space="preserve">Переговоры с СРО. Данный процесс является наиболее важным. Согласно закона, должник имеет право самостоятельно указать СРО, который предоставит ему финансового управляющего. </w:t>
      </w:r>
      <w:r w:rsidR="00062B05" w:rsidRPr="00062B05">
        <w:rPr>
          <w:rFonts w:ascii="Times New Roman" w:hAnsi="Times New Roman" w:cs="Times New Roman"/>
          <w:sz w:val="24"/>
          <w:szCs w:val="24"/>
        </w:rPr>
        <w:t>С другой стороны,</w:t>
      </w:r>
      <w:r w:rsidRPr="00062B05">
        <w:rPr>
          <w:rFonts w:ascii="Times New Roman" w:hAnsi="Times New Roman" w:cs="Times New Roman"/>
          <w:sz w:val="24"/>
          <w:szCs w:val="24"/>
        </w:rPr>
        <w:t xml:space="preserve"> </w:t>
      </w:r>
      <w:r w:rsidR="00062B05" w:rsidRPr="00062B05">
        <w:rPr>
          <w:rFonts w:ascii="Times New Roman" w:hAnsi="Times New Roman" w:cs="Times New Roman"/>
          <w:sz w:val="24"/>
          <w:szCs w:val="24"/>
        </w:rPr>
        <w:t>кредитор, может обжаловать, как СРО, так и выбранного финансового управляющего, и предложить альтернативные варианты. Для обжалования данного процесса кредитору необходимо предоставить факты, которые будут указывать, на то, что данный ФУ не соответствует требованиям. Для того, чтобы данный инцидент не проявился, юридической компании необходимо всячески избегать возможного общения клиента с потенциальными членами СРО</w:t>
      </w:r>
      <w:r w:rsidR="00062B05">
        <w:rPr>
          <w:rFonts w:ascii="Times New Roman" w:hAnsi="Times New Roman" w:cs="Times New Roman"/>
          <w:sz w:val="24"/>
          <w:szCs w:val="24"/>
        </w:rPr>
        <w:t>.</w:t>
      </w:r>
    </w:p>
    <w:p w:rsidR="00062B05" w:rsidRDefault="00062B05" w:rsidP="00062B05">
      <w:pPr>
        <w:pStyle w:val="a3"/>
        <w:jc w:val="both"/>
        <w:rPr>
          <w:rFonts w:ascii="Times New Roman" w:hAnsi="Times New Roman" w:cs="Times New Roman"/>
          <w:sz w:val="24"/>
          <w:szCs w:val="24"/>
        </w:rPr>
      </w:pPr>
    </w:p>
    <w:p w:rsidR="00062B05" w:rsidRDefault="00062B05" w:rsidP="00062B05">
      <w:pPr>
        <w:pStyle w:val="a3"/>
        <w:numPr>
          <w:ilvl w:val="1"/>
          <w:numId w:val="2"/>
        </w:numPr>
        <w:jc w:val="both"/>
        <w:rPr>
          <w:rFonts w:ascii="Times New Roman" w:hAnsi="Times New Roman" w:cs="Times New Roman"/>
          <w:sz w:val="24"/>
          <w:szCs w:val="24"/>
        </w:rPr>
      </w:pPr>
      <w:r>
        <w:rPr>
          <w:rFonts w:ascii="Times New Roman" w:hAnsi="Times New Roman" w:cs="Times New Roman"/>
          <w:sz w:val="24"/>
          <w:szCs w:val="24"/>
        </w:rPr>
        <w:t>Поиск СРО. Как правило в каждом городе присутствуют представители того или иного СРО или сама организация в целом. В первую очередь необходимо изучить все представленные СРО и их Арбитражных (Финансовых) управляющих и выбрать тех, которые еще не участвовали в подобных процессах, если же таких нет, то выбираются СРО с наиболее меньшим количеством процедур банкротства физического лица.</w:t>
      </w:r>
    </w:p>
    <w:p w:rsidR="00062B05" w:rsidRDefault="00062B05" w:rsidP="00062B05">
      <w:pPr>
        <w:pStyle w:val="a3"/>
        <w:ind w:left="1080"/>
        <w:jc w:val="both"/>
        <w:rPr>
          <w:rFonts w:ascii="Times New Roman" w:hAnsi="Times New Roman" w:cs="Times New Roman"/>
          <w:sz w:val="24"/>
          <w:szCs w:val="24"/>
        </w:rPr>
      </w:pPr>
      <w:r>
        <w:rPr>
          <w:rFonts w:ascii="Times New Roman" w:hAnsi="Times New Roman" w:cs="Times New Roman"/>
          <w:sz w:val="24"/>
          <w:szCs w:val="24"/>
        </w:rPr>
        <w:t xml:space="preserve"> </w:t>
      </w:r>
    </w:p>
    <w:p w:rsidR="00062B05" w:rsidRDefault="00062B05" w:rsidP="00062B05">
      <w:pPr>
        <w:pStyle w:val="a3"/>
        <w:numPr>
          <w:ilvl w:val="1"/>
          <w:numId w:val="2"/>
        </w:numPr>
        <w:jc w:val="both"/>
        <w:rPr>
          <w:rFonts w:ascii="Times New Roman" w:hAnsi="Times New Roman" w:cs="Times New Roman"/>
          <w:sz w:val="24"/>
          <w:szCs w:val="24"/>
        </w:rPr>
      </w:pPr>
      <w:r>
        <w:rPr>
          <w:rFonts w:ascii="Times New Roman" w:hAnsi="Times New Roman" w:cs="Times New Roman"/>
          <w:sz w:val="24"/>
          <w:szCs w:val="24"/>
        </w:rPr>
        <w:t>Найдя подходящее СРО юристы компании связываются с его представителями и назначают встречу (следует помнить, что у вас уже есть готовый пакет документов, в котором указаны все имущество клиента). На встречи обсуждается возможная модель реструктуризации или процесс продажи имущества. При этом необходимо помнить, что сумма в ра</w:t>
      </w:r>
      <w:r w:rsidR="00E77EC4">
        <w:rPr>
          <w:rFonts w:ascii="Times New Roman" w:hAnsi="Times New Roman" w:cs="Times New Roman"/>
          <w:sz w:val="24"/>
          <w:szCs w:val="24"/>
        </w:rPr>
        <w:t>змере 25</w:t>
      </w:r>
      <w:r>
        <w:rPr>
          <w:rFonts w:ascii="Times New Roman" w:hAnsi="Times New Roman" w:cs="Times New Roman"/>
          <w:sz w:val="24"/>
          <w:szCs w:val="24"/>
        </w:rPr>
        <w:t xml:space="preserve"> 000 руб. в месяц, которую физическое лицо оплачивает ФУ, является фиксированной. ФУ, как правило получают дополнительную прибыль в виде % от реализуемого имущества. Данный % обговаривается на </w:t>
      </w:r>
      <w:r w:rsidR="00E77EC4">
        <w:rPr>
          <w:rFonts w:ascii="Times New Roman" w:hAnsi="Times New Roman" w:cs="Times New Roman"/>
          <w:sz w:val="24"/>
          <w:szCs w:val="24"/>
        </w:rPr>
        <w:t>собрании кредиторов (7</w:t>
      </w:r>
      <w:r w:rsidR="003E6549">
        <w:rPr>
          <w:rFonts w:ascii="Times New Roman" w:hAnsi="Times New Roman" w:cs="Times New Roman"/>
          <w:sz w:val="24"/>
          <w:szCs w:val="24"/>
        </w:rPr>
        <w:t>% + дополнительный %). Со стороны физического лица % не взымается, но как показывает практика, он существует (от 0,5% до 3%). Если сумма, полученная от реализации имущества клиента не велика и несет только малую часть общего долга, ФУ предлагается дополнительное финансовое вознаграждение в зависимости (все цифры оговариваются с клиентом и отображаются в договоре, как представительские расходы)</w:t>
      </w:r>
      <w:r w:rsidR="00E77EC4">
        <w:rPr>
          <w:rFonts w:ascii="Times New Roman" w:hAnsi="Times New Roman" w:cs="Times New Roman"/>
          <w:sz w:val="24"/>
          <w:szCs w:val="24"/>
        </w:rPr>
        <w:t xml:space="preserve"> от суммы долга</w:t>
      </w:r>
      <w:r w:rsidR="003E6549">
        <w:rPr>
          <w:rFonts w:ascii="Times New Roman" w:hAnsi="Times New Roman" w:cs="Times New Roman"/>
          <w:sz w:val="24"/>
          <w:szCs w:val="24"/>
        </w:rPr>
        <w:t xml:space="preserve">. Следует помнить, что финансовый управляющий видит только имущество, которое находиться в процессе описи, а также указано в списках. </w:t>
      </w:r>
    </w:p>
    <w:p w:rsidR="003E6549" w:rsidRPr="003E6549" w:rsidRDefault="003E6549" w:rsidP="003E6549">
      <w:pPr>
        <w:pStyle w:val="a3"/>
        <w:rPr>
          <w:rFonts w:ascii="Times New Roman" w:hAnsi="Times New Roman" w:cs="Times New Roman"/>
          <w:sz w:val="24"/>
          <w:szCs w:val="24"/>
        </w:rPr>
      </w:pPr>
    </w:p>
    <w:p w:rsidR="003E6549" w:rsidRDefault="003E6549" w:rsidP="00062B05">
      <w:pPr>
        <w:pStyle w:val="a3"/>
        <w:numPr>
          <w:ilvl w:val="1"/>
          <w:numId w:val="2"/>
        </w:numPr>
        <w:jc w:val="both"/>
        <w:rPr>
          <w:rFonts w:ascii="Times New Roman" w:hAnsi="Times New Roman" w:cs="Times New Roman"/>
          <w:sz w:val="24"/>
          <w:szCs w:val="24"/>
        </w:rPr>
      </w:pPr>
      <w:r>
        <w:rPr>
          <w:rFonts w:ascii="Times New Roman" w:hAnsi="Times New Roman" w:cs="Times New Roman"/>
          <w:sz w:val="24"/>
          <w:szCs w:val="24"/>
        </w:rPr>
        <w:t>Уточнение деталей. На данном этапе юристы компании презентуют различные модели во</w:t>
      </w:r>
      <w:r w:rsidR="004254E3">
        <w:rPr>
          <w:rFonts w:ascii="Times New Roman" w:hAnsi="Times New Roman" w:cs="Times New Roman"/>
          <w:sz w:val="24"/>
          <w:szCs w:val="24"/>
        </w:rPr>
        <w:t>зможного процесса реализации банкротства. Если реструктуризация не возможно и график ее проведения не составлялся, то идет обсуждение следующих этапов:</w:t>
      </w:r>
    </w:p>
    <w:p w:rsidR="004254E3" w:rsidRPr="004254E3" w:rsidRDefault="004254E3" w:rsidP="004254E3">
      <w:pPr>
        <w:pStyle w:val="a3"/>
        <w:rPr>
          <w:rFonts w:ascii="Times New Roman" w:hAnsi="Times New Roman" w:cs="Times New Roman"/>
          <w:sz w:val="24"/>
          <w:szCs w:val="24"/>
        </w:rPr>
      </w:pPr>
    </w:p>
    <w:p w:rsidR="004254E3" w:rsidRDefault="004254E3" w:rsidP="004254E3">
      <w:pPr>
        <w:pStyle w:val="a3"/>
        <w:numPr>
          <w:ilvl w:val="2"/>
          <w:numId w:val="2"/>
        </w:numPr>
        <w:jc w:val="both"/>
        <w:rPr>
          <w:rFonts w:ascii="Times New Roman" w:hAnsi="Times New Roman" w:cs="Times New Roman"/>
          <w:sz w:val="24"/>
          <w:szCs w:val="24"/>
        </w:rPr>
      </w:pPr>
      <w:r>
        <w:rPr>
          <w:rFonts w:ascii="Times New Roman" w:hAnsi="Times New Roman" w:cs="Times New Roman"/>
          <w:sz w:val="24"/>
          <w:szCs w:val="24"/>
        </w:rPr>
        <w:t xml:space="preserve">Возможность минимизации задолженности по ипотеке. Так как главный инициатором обсуждения ипотечного кредита остается ФУ, то именно на данном процессе переговоров необходимо четко указать, что </w:t>
      </w:r>
      <w:r>
        <w:rPr>
          <w:rFonts w:ascii="Times New Roman" w:hAnsi="Times New Roman" w:cs="Times New Roman"/>
          <w:sz w:val="24"/>
          <w:szCs w:val="24"/>
        </w:rPr>
        <w:lastRenderedPageBreak/>
        <w:t xml:space="preserve">максимальная сумма, полученная от реализации имущества клиента равняется % от общей суммы долга по ипотеке. Так же необходимо привести аргументы, которые могут повлиять на решение кредиторов. ФУ в дальнейшем будет оперировать именно этими аргумента на собрании кредиторов и продвигать ваш план минимизации суммы ипотечного долга. ФУ имеет большой вес на кредиторов, так как сумма реализуемого имущества на 100% зависит именно от него (юристы компании имеют право обжаловать экспертную оценку имущества должника, если по их мнению ФУ занизил или завысил ее стоимость). </w:t>
      </w:r>
    </w:p>
    <w:p w:rsidR="004254E3" w:rsidRDefault="004254E3" w:rsidP="004254E3">
      <w:pPr>
        <w:pStyle w:val="a3"/>
        <w:ind w:left="1800"/>
        <w:jc w:val="both"/>
        <w:rPr>
          <w:rFonts w:ascii="Times New Roman" w:hAnsi="Times New Roman" w:cs="Times New Roman"/>
          <w:sz w:val="24"/>
          <w:szCs w:val="24"/>
        </w:rPr>
      </w:pPr>
    </w:p>
    <w:p w:rsidR="00E25DC7" w:rsidRDefault="00E25DC7" w:rsidP="004254E3">
      <w:pPr>
        <w:pStyle w:val="a3"/>
        <w:numPr>
          <w:ilvl w:val="2"/>
          <w:numId w:val="2"/>
        </w:numPr>
        <w:jc w:val="both"/>
        <w:rPr>
          <w:rFonts w:ascii="Times New Roman" w:hAnsi="Times New Roman" w:cs="Times New Roman"/>
          <w:sz w:val="24"/>
          <w:szCs w:val="24"/>
        </w:rPr>
      </w:pPr>
      <w:r>
        <w:rPr>
          <w:rFonts w:ascii="Times New Roman" w:hAnsi="Times New Roman" w:cs="Times New Roman"/>
          <w:sz w:val="24"/>
          <w:szCs w:val="24"/>
        </w:rPr>
        <w:t>Возможность минимизации задолженности по автокредиту. Согласно закона личное транспортное средство, которое используется для работы (приносит основной доход / такси / грузоперевозка) не может быть продано с целью уплаты долгов перед кредиторами. Опираясь на данный факт есть разные пути сохранения автомобиля в собственности владельца:</w:t>
      </w:r>
    </w:p>
    <w:p w:rsidR="00E25DC7" w:rsidRPr="00E25DC7" w:rsidRDefault="00E25DC7" w:rsidP="00E25DC7">
      <w:pPr>
        <w:pStyle w:val="a3"/>
        <w:rPr>
          <w:rFonts w:ascii="Times New Roman" w:hAnsi="Times New Roman" w:cs="Times New Roman"/>
          <w:sz w:val="24"/>
          <w:szCs w:val="24"/>
        </w:rPr>
      </w:pPr>
    </w:p>
    <w:p w:rsidR="00E25DC7" w:rsidRDefault="00E25DC7" w:rsidP="00E25DC7">
      <w:pPr>
        <w:pStyle w:val="a3"/>
        <w:numPr>
          <w:ilvl w:val="3"/>
          <w:numId w:val="2"/>
        </w:numPr>
        <w:jc w:val="both"/>
        <w:rPr>
          <w:rFonts w:ascii="Times New Roman" w:hAnsi="Times New Roman" w:cs="Times New Roman"/>
          <w:sz w:val="24"/>
          <w:szCs w:val="24"/>
        </w:rPr>
      </w:pPr>
      <w:r>
        <w:rPr>
          <w:rFonts w:ascii="Times New Roman" w:hAnsi="Times New Roman" w:cs="Times New Roman"/>
          <w:sz w:val="24"/>
          <w:szCs w:val="24"/>
        </w:rPr>
        <w:t>Предоставление аргументов касательного того, что суммы полученной от продажи имущества хватит для удовлетворения нужд кредиторов. Данные аргументы передаются ФУ на собрании кредиторов.</w:t>
      </w:r>
    </w:p>
    <w:p w:rsidR="00E25DC7" w:rsidRDefault="00E25DC7" w:rsidP="00E25DC7">
      <w:pPr>
        <w:pStyle w:val="a3"/>
        <w:ind w:left="2160"/>
        <w:jc w:val="both"/>
        <w:rPr>
          <w:rFonts w:ascii="Times New Roman" w:hAnsi="Times New Roman" w:cs="Times New Roman"/>
          <w:sz w:val="24"/>
          <w:szCs w:val="24"/>
        </w:rPr>
      </w:pPr>
    </w:p>
    <w:p w:rsidR="007C34BD" w:rsidRDefault="00E25DC7" w:rsidP="00E25DC7">
      <w:pPr>
        <w:pStyle w:val="a3"/>
        <w:numPr>
          <w:ilvl w:val="3"/>
          <w:numId w:val="2"/>
        </w:numPr>
        <w:jc w:val="both"/>
        <w:rPr>
          <w:rFonts w:ascii="Times New Roman" w:hAnsi="Times New Roman" w:cs="Times New Roman"/>
          <w:sz w:val="24"/>
          <w:szCs w:val="24"/>
        </w:rPr>
      </w:pPr>
      <w:r>
        <w:rPr>
          <w:rFonts w:ascii="Times New Roman" w:hAnsi="Times New Roman" w:cs="Times New Roman"/>
          <w:sz w:val="24"/>
          <w:szCs w:val="24"/>
        </w:rPr>
        <w:t xml:space="preserve">Оформление официального трудоустройства заемщика с использованием автомобиля, как основного </w:t>
      </w:r>
      <w:r w:rsidR="007C34BD">
        <w:rPr>
          <w:rFonts w:ascii="Times New Roman" w:hAnsi="Times New Roman" w:cs="Times New Roman"/>
          <w:sz w:val="24"/>
          <w:szCs w:val="24"/>
        </w:rPr>
        <w:t>средства получения дохода с целью получения более большего заработка или дополнительного заработка, который кардинально повлияет на план возможной реструктуризации.</w:t>
      </w:r>
    </w:p>
    <w:p w:rsidR="007C34BD" w:rsidRPr="007C34BD" w:rsidRDefault="007C34BD" w:rsidP="007C34BD">
      <w:pPr>
        <w:pStyle w:val="a3"/>
        <w:rPr>
          <w:rFonts w:ascii="Times New Roman" w:hAnsi="Times New Roman" w:cs="Times New Roman"/>
          <w:sz w:val="24"/>
          <w:szCs w:val="24"/>
        </w:rPr>
      </w:pPr>
    </w:p>
    <w:p w:rsidR="004254E3" w:rsidRDefault="007C34BD" w:rsidP="00E25DC7">
      <w:pPr>
        <w:pStyle w:val="a3"/>
        <w:numPr>
          <w:ilvl w:val="3"/>
          <w:numId w:val="2"/>
        </w:numPr>
        <w:jc w:val="both"/>
        <w:rPr>
          <w:rFonts w:ascii="Times New Roman" w:hAnsi="Times New Roman" w:cs="Times New Roman"/>
          <w:sz w:val="24"/>
          <w:szCs w:val="24"/>
        </w:rPr>
      </w:pPr>
      <w:r>
        <w:rPr>
          <w:rFonts w:ascii="Times New Roman" w:hAnsi="Times New Roman" w:cs="Times New Roman"/>
          <w:sz w:val="24"/>
          <w:szCs w:val="24"/>
        </w:rPr>
        <w:t>Предос</w:t>
      </w:r>
      <w:r w:rsidR="00DD050F">
        <w:rPr>
          <w:rFonts w:ascii="Times New Roman" w:hAnsi="Times New Roman" w:cs="Times New Roman"/>
          <w:sz w:val="24"/>
          <w:szCs w:val="24"/>
        </w:rPr>
        <w:t>тавление информации касающейся автомобильного транспорта, а именно:</w:t>
      </w:r>
    </w:p>
    <w:p w:rsidR="00DD050F" w:rsidRPr="00DD050F" w:rsidRDefault="00DD050F" w:rsidP="00DD050F">
      <w:pPr>
        <w:pStyle w:val="a3"/>
        <w:rPr>
          <w:rFonts w:ascii="Times New Roman" w:hAnsi="Times New Roman" w:cs="Times New Roman"/>
          <w:sz w:val="24"/>
          <w:szCs w:val="24"/>
        </w:rPr>
      </w:pPr>
    </w:p>
    <w:p w:rsidR="00DD050F" w:rsidRDefault="00DD050F" w:rsidP="00DD050F">
      <w:pPr>
        <w:pStyle w:val="a3"/>
        <w:numPr>
          <w:ilvl w:val="4"/>
          <w:numId w:val="2"/>
        </w:numPr>
        <w:jc w:val="both"/>
        <w:rPr>
          <w:rFonts w:ascii="Times New Roman" w:hAnsi="Times New Roman" w:cs="Times New Roman"/>
          <w:sz w:val="24"/>
          <w:szCs w:val="24"/>
        </w:rPr>
      </w:pPr>
      <w:r>
        <w:rPr>
          <w:rFonts w:ascii="Times New Roman" w:hAnsi="Times New Roman" w:cs="Times New Roman"/>
          <w:sz w:val="24"/>
          <w:szCs w:val="24"/>
        </w:rPr>
        <w:t>Данный вид транспорта используется членами семьи в виде основного источника дохода;</w:t>
      </w:r>
    </w:p>
    <w:p w:rsidR="00DD050F" w:rsidRDefault="00DD050F" w:rsidP="00DD050F">
      <w:pPr>
        <w:pStyle w:val="a3"/>
        <w:numPr>
          <w:ilvl w:val="4"/>
          <w:numId w:val="2"/>
        </w:numPr>
        <w:jc w:val="both"/>
        <w:rPr>
          <w:rFonts w:ascii="Times New Roman" w:hAnsi="Times New Roman" w:cs="Times New Roman"/>
          <w:sz w:val="24"/>
          <w:szCs w:val="24"/>
        </w:rPr>
      </w:pPr>
      <w:r>
        <w:rPr>
          <w:rFonts w:ascii="Times New Roman" w:hAnsi="Times New Roman" w:cs="Times New Roman"/>
          <w:sz w:val="24"/>
          <w:szCs w:val="24"/>
        </w:rPr>
        <w:t>Данный вид транспорта является не пригодным для эксплуатации;</w:t>
      </w:r>
    </w:p>
    <w:p w:rsidR="00C4081E" w:rsidRDefault="00C4081E" w:rsidP="00C4081E">
      <w:pPr>
        <w:pStyle w:val="a3"/>
        <w:ind w:left="2880"/>
        <w:jc w:val="both"/>
        <w:rPr>
          <w:rFonts w:ascii="Times New Roman" w:hAnsi="Times New Roman" w:cs="Times New Roman"/>
          <w:sz w:val="24"/>
          <w:szCs w:val="24"/>
        </w:rPr>
      </w:pPr>
    </w:p>
    <w:p w:rsidR="00DD050F" w:rsidRDefault="00DD050F" w:rsidP="00DD050F">
      <w:pPr>
        <w:pStyle w:val="a3"/>
        <w:numPr>
          <w:ilvl w:val="2"/>
          <w:numId w:val="2"/>
        </w:numPr>
        <w:jc w:val="both"/>
        <w:rPr>
          <w:rFonts w:ascii="Times New Roman" w:hAnsi="Times New Roman" w:cs="Times New Roman"/>
          <w:sz w:val="24"/>
          <w:szCs w:val="24"/>
        </w:rPr>
      </w:pPr>
      <w:r>
        <w:rPr>
          <w:rFonts w:ascii="Times New Roman" w:hAnsi="Times New Roman" w:cs="Times New Roman"/>
          <w:sz w:val="24"/>
          <w:szCs w:val="24"/>
        </w:rPr>
        <w:t>Возможность минимизации задолженности по всем кредитам в виде рефинансирования кредита в одном банке. Юридическая компания может попытаться провести рефинансирование всех кредитов заемщика в одном банке (лояльном банке) под низкий процент с учетом всех сумм штрафов и пени. Данная процедура должна проделываться до момента подачи заявления на банкротство физического лица и обговариваться с ФУ уже после получения ответа от банков. После получения рефинансирования кредита юридическая компания направляет уведомление в банк (рефирансу) о намерение клиента подавать на банкротство физического лица.</w:t>
      </w:r>
    </w:p>
    <w:p w:rsidR="00DD050F" w:rsidRDefault="00DD050F" w:rsidP="00DD050F">
      <w:pPr>
        <w:pStyle w:val="a3"/>
        <w:ind w:left="1800"/>
        <w:jc w:val="both"/>
        <w:rPr>
          <w:rFonts w:ascii="Times New Roman" w:hAnsi="Times New Roman" w:cs="Times New Roman"/>
          <w:sz w:val="24"/>
          <w:szCs w:val="24"/>
        </w:rPr>
      </w:pPr>
    </w:p>
    <w:p w:rsidR="00C4081E" w:rsidRDefault="00DD050F" w:rsidP="00DD050F">
      <w:pPr>
        <w:pStyle w:val="a3"/>
        <w:numPr>
          <w:ilvl w:val="1"/>
          <w:numId w:val="2"/>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Следует помнить, что заемщик не имеет право заключать какие-либо договора и подписывать какие-либо соглашения с ФУ, а стало быть, и юридическая компания, представляющая интересы клиента, </w:t>
      </w:r>
      <w:r w:rsidR="00C4081E">
        <w:rPr>
          <w:rFonts w:ascii="Times New Roman" w:hAnsi="Times New Roman" w:cs="Times New Roman"/>
          <w:sz w:val="24"/>
          <w:szCs w:val="24"/>
        </w:rPr>
        <w:t>также</w:t>
      </w:r>
      <w:r>
        <w:rPr>
          <w:rFonts w:ascii="Times New Roman" w:hAnsi="Times New Roman" w:cs="Times New Roman"/>
          <w:sz w:val="24"/>
          <w:szCs w:val="24"/>
        </w:rPr>
        <w:t xml:space="preserve"> не может вступать ни в какие правовые отношения с СРО и в частности с ФУ.</w:t>
      </w:r>
      <w:r w:rsidR="00C4081E">
        <w:rPr>
          <w:rFonts w:ascii="Times New Roman" w:hAnsi="Times New Roman" w:cs="Times New Roman"/>
          <w:sz w:val="24"/>
          <w:szCs w:val="24"/>
        </w:rPr>
        <w:t xml:space="preserve"> По данной причине все договоренности между юридической компанией и ФУ имеют только словестный характер (иногда бывает полезным забыть выключить диктофон при общении с ФУ).</w:t>
      </w:r>
    </w:p>
    <w:p w:rsidR="00C4081E" w:rsidRDefault="00C4081E" w:rsidP="00C4081E">
      <w:pPr>
        <w:pStyle w:val="a3"/>
        <w:ind w:left="1080"/>
        <w:jc w:val="both"/>
        <w:rPr>
          <w:rFonts w:ascii="Times New Roman" w:hAnsi="Times New Roman" w:cs="Times New Roman"/>
          <w:sz w:val="24"/>
          <w:szCs w:val="24"/>
        </w:rPr>
      </w:pPr>
    </w:p>
    <w:p w:rsidR="00326A49" w:rsidRDefault="00326A49" w:rsidP="00C4081E">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Формирование пакета документов второй по важности пункт подготовки к банкротству физического лица. Данные формы заполняются согласна приказа № 530 Министерства экономического развития.</w:t>
      </w:r>
    </w:p>
    <w:p w:rsidR="00326A49" w:rsidRDefault="00326A49" w:rsidP="00326A4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DD050F" w:rsidRDefault="00326A49" w:rsidP="00326A49">
      <w:pPr>
        <w:pStyle w:val="a3"/>
        <w:numPr>
          <w:ilvl w:val="1"/>
          <w:numId w:val="2"/>
        </w:numPr>
        <w:jc w:val="both"/>
        <w:rPr>
          <w:rFonts w:ascii="Times New Roman" w:hAnsi="Times New Roman" w:cs="Times New Roman"/>
          <w:sz w:val="24"/>
          <w:szCs w:val="24"/>
        </w:rPr>
      </w:pPr>
      <w:r>
        <w:rPr>
          <w:rFonts w:ascii="Times New Roman" w:hAnsi="Times New Roman" w:cs="Times New Roman"/>
          <w:sz w:val="24"/>
          <w:szCs w:val="24"/>
        </w:rPr>
        <w:t>Сведенья о кредиторах – данный бланк заполняется согласно инструкции. Главное помнить, что если вы осуществляете процесс рефинансирования долговых обязательств, то необходимо дождаться окончания процесса и указать в данном документе один банк.</w:t>
      </w:r>
    </w:p>
    <w:p w:rsidR="00326A49" w:rsidRDefault="00326A49" w:rsidP="00326A49">
      <w:pPr>
        <w:pStyle w:val="a3"/>
        <w:ind w:left="1080"/>
        <w:jc w:val="both"/>
        <w:rPr>
          <w:rFonts w:ascii="Times New Roman" w:hAnsi="Times New Roman" w:cs="Times New Roman"/>
          <w:sz w:val="24"/>
          <w:szCs w:val="24"/>
        </w:rPr>
      </w:pPr>
    </w:p>
    <w:p w:rsidR="00326A49" w:rsidRDefault="00326A49" w:rsidP="00326A49">
      <w:pPr>
        <w:pStyle w:val="a3"/>
        <w:numPr>
          <w:ilvl w:val="2"/>
          <w:numId w:val="2"/>
        </w:numPr>
        <w:jc w:val="both"/>
        <w:rPr>
          <w:rFonts w:ascii="Times New Roman" w:hAnsi="Times New Roman" w:cs="Times New Roman"/>
          <w:sz w:val="24"/>
          <w:szCs w:val="24"/>
        </w:rPr>
      </w:pPr>
      <w:r>
        <w:rPr>
          <w:rFonts w:ascii="Times New Roman" w:hAnsi="Times New Roman" w:cs="Times New Roman"/>
          <w:sz w:val="24"/>
          <w:szCs w:val="24"/>
        </w:rPr>
        <w:t>Необходимо помнить, что кредиты выданные в процессе ведения предпринимательской деятельности и обычные кредиты, выданные на потребительские нужны не могут попасть под процесс рефинансирования;</w:t>
      </w:r>
    </w:p>
    <w:p w:rsidR="00326A49" w:rsidRDefault="00326A49" w:rsidP="00326A49">
      <w:pPr>
        <w:pStyle w:val="a3"/>
        <w:ind w:left="1800"/>
        <w:jc w:val="both"/>
        <w:rPr>
          <w:rFonts w:ascii="Times New Roman" w:hAnsi="Times New Roman" w:cs="Times New Roman"/>
          <w:sz w:val="24"/>
          <w:szCs w:val="24"/>
        </w:rPr>
      </w:pPr>
    </w:p>
    <w:p w:rsidR="00C4081E" w:rsidRDefault="00326A49" w:rsidP="00326A49">
      <w:pPr>
        <w:pStyle w:val="a3"/>
        <w:numPr>
          <w:ilvl w:val="1"/>
          <w:numId w:val="2"/>
        </w:numPr>
        <w:jc w:val="both"/>
        <w:rPr>
          <w:rFonts w:ascii="Times New Roman" w:hAnsi="Times New Roman" w:cs="Times New Roman"/>
          <w:sz w:val="24"/>
          <w:szCs w:val="24"/>
        </w:rPr>
      </w:pPr>
      <w:r>
        <w:rPr>
          <w:rFonts w:ascii="Times New Roman" w:hAnsi="Times New Roman" w:cs="Times New Roman"/>
          <w:sz w:val="24"/>
          <w:szCs w:val="24"/>
        </w:rPr>
        <w:t>Так же необходимо понимать, что задолженности физического лица, полученные в процессе предпринимательской деятельности, обязаны точно указываться, так как будут проверять Арбитражным судом и комиссией (задолженности по выплате заработной платы, задолженности по перечислению в ПФ и ФСС и т.д.).</w:t>
      </w:r>
    </w:p>
    <w:p w:rsidR="00326A49" w:rsidRDefault="00326A49" w:rsidP="00326A49">
      <w:pPr>
        <w:pStyle w:val="a3"/>
        <w:ind w:left="1080"/>
        <w:jc w:val="both"/>
        <w:rPr>
          <w:rFonts w:ascii="Times New Roman" w:hAnsi="Times New Roman" w:cs="Times New Roman"/>
          <w:sz w:val="24"/>
          <w:szCs w:val="24"/>
        </w:rPr>
      </w:pPr>
    </w:p>
    <w:p w:rsidR="00326A49" w:rsidRDefault="00F970E1" w:rsidP="00326A49">
      <w:pPr>
        <w:pStyle w:val="a3"/>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При заполнении бланка имущества физического лица необходимо вносить актуальную и достоверную информацию. Не следует скрывать какие-либо объекты недвижимости и утаивать их цену. Данный момент может привести к изменению хода дела в середине процесса, когда утаенное имущество всплывет и получит заведомо низку оценку. Необходимо помнить, что дарственные сделки не могут быть аннулированы и имущество, переданное по договору дарения не участвует в процессе присвоении статуса банкротства физического лица. </w:t>
      </w:r>
    </w:p>
    <w:p w:rsidR="00F970E1" w:rsidRPr="00F970E1" w:rsidRDefault="00F970E1" w:rsidP="00F970E1">
      <w:pPr>
        <w:pStyle w:val="a3"/>
        <w:rPr>
          <w:rFonts w:ascii="Times New Roman" w:hAnsi="Times New Roman" w:cs="Times New Roman"/>
          <w:sz w:val="24"/>
          <w:szCs w:val="24"/>
        </w:rPr>
      </w:pPr>
    </w:p>
    <w:p w:rsidR="00F970E1" w:rsidRDefault="00F970E1" w:rsidP="00326A49">
      <w:pPr>
        <w:pStyle w:val="a3"/>
        <w:numPr>
          <w:ilvl w:val="1"/>
          <w:numId w:val="2"/>
        </w:numPr>
        <w:jc w:val="both"/>
        <w:rPr>
          <w:rFonts w:ascii="Times New Roman" w:hAnsi="Times New Roman" w:cs="Times New Roman"/>
          <w:sz w:val="24"/>
          <w:szCs w:val="24"/>
        </w:rPr>
      </w:pPr>
      <w:r>
        <w:rPr>
          <w:rFonts w:ascii="Times New Roman" w:hAnsi="Times New Roman" w:cs="Times New Roman"/>
          <w:sz w:val="24"/>
          <w:szCs w:val="24"/>
        </w:rPr>
        <w:t>Следует помнить, что не указанное и не найденное имущество не принимает участие в процессе.</w:t>
      </w:r>
    </w:p>
    <w:p w:rsidR="00F970E1" w:rsidRPr="00F970E1" w:rsidRDefault="00F970E1" w:rsidP="00F970E1">
      <w:pPr>
        <w:pStyle w:val="a3"/>
        <w:rPr>
          <w:rFonts w:ascii="Times New Roman" w:hAnsi="Times New Roman" w:cs="Times New Roman"/>
          <w:sz w:val="24"/>
          <w:szCs w:val="24"/>
        </w:rPr>
      </w:pPr>
    </w:p>
    <w:p w:rsidR="00F970E1" w:rsidRDefault="00F970E1" w:rsidP="00F970E1">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Дополнительная информация.</w:t>
      </w:r>
    </w:p>
    <w:p w:rsidR="00F970E1" w:rsidRDefault="00F970E1" w:rsidP="00F970E1">
      <w:pPr>
        <w:pStyle w:val="a3"/>
        <w:jc w:val="both"/>
        <w:rPr>
          <w:rFonts w:ascii="Times New Roman" w:hAnsi="Times New Roman" w:cs="Times New Roman"/>
          <w:sz w:val="24"/>
          <w:szCs w:val="24"/>
        </w:rPr>
      </w:pPr>
    </w:p>
    <w:p w:rsidR="00F970E1" w:rsidRDefault="00F970E1" w:rsidP="00F970E1">
      <w:pPr>
        <w:pStyle w:val="a3"/>
        <w:numPr>
          <w:ilvl w:val="1"/>
          <w:numId w:val="2"/>
        </w:numPr>
        <w:jc w:val="both"/>
        <w:rPr>
          <w:rFonts w:ascii="Times New Roman" w:hAnsi="Times New Roman" w:cs="Times New Roman"/>
          <w:sz w:val="24"/>
          <w:szCs w:val="24"/>
        </w:rPr>
      </w:pPr>
      <w:r>
        <w:rPr>
          <w:rFonts w:ascii="Times New Roman" w:hAnsi="Times New Roman" w:cs="Times New Roman"/>
          <w:sz w:val="24"/>
          <w:szCs w:val="24"/>
        </w:rPr>
        <w:t>Денежные средства перечисленные в фонды благотворительности с депозитных и текущих счетов являются не активными и не могут принимать участие в процессе банкротства физического лица.</w:t>
      </w:r>
    </w:p>
    <w:p w:rsidR="00F970E1" w:rsidRDefault="00F970E1" w:rsidP="00F970E1">
      <w:pPr>
        <w:pStyle w:val="a3"/>
        <w:ind w:left="1080"/>
        <w:jc w:val="both"/>
        <w:rPr>
          <w:rFonts w:ascii="Times New Roman" w:hAnsi="Times New Roman" w:cs="Times New Roman"/>
          <w:sz w:val="24"/>
          <w:szCs w:val="24"/>
        </w:rPr>
      </w:pPr>
    </w:p>
    <w:p w:rsidR="00F970E1" w:rsidRDefault="00F970E1" w:rsidP="00F970E1">
      <w:pPr>
        <w:pStyle w:val="a3"/>
        <w:numPr>
          <w:ilvl w:val="1"/>
          <w:numId w:val="2"/>
        </w:numPr>
        <w:jc w:val="both"/>
        <w:rPr>
          <w:rFonts w:ascii="Times New Roman" w:hAnsi="Times New Roman" w:cs="Times New Roman"/>
          <w:sz w:val="24"/>
          <w:szCs w:val="24"/>
        </w:rPr>
      </w:pPr>
      <w:r>
        <w:rPr>
          <w:rFonts w:ascii="Times New Roman" w:hAnsi="Times New Roman" w:cs="Times New Roman"/>
          <w:sz w:val="24"/>
          <w:szCs w:val="24"/>
        </w:rPr>
        <w:lastRenderedPageBreak/>
        <w:t>Пожертвования, сделанные по собственной воле и закрепленные соответствующем документом являются не активными и не могут принимать участие в процессе банкротства физического лица.</w:t>
      </w:r>
    </w:p>
    <w:p w:rsidR="00F970E1" w:rsidRPr="00F970E1" w:rsidRDefault="00F970E1" w:rsidP="00F970E1">
      <w:pPr>
        <w:pStyle w:val="a3"/>
        <w:rPr>
          <w:rFonts w:ascii="Times New Roman" w:hAnsi="Times New Roman" w:cs="Times New Roman"/>
          <w:sz w:val="24"/>
          <w:szCs w:val="24"/>
        </w:rPr>
      </w:pPr>
    </w:p>
    <w:p w:rsidR="00F970E1" w:rsidRDefault="00460F38" w:rsidP="00F970E1">
      <w:pPr>
        <w:pStyle w:val="a3"/>
        <w:numPr>
          <w:ilvl w:val="1"/>
          <w:numId w:val="2"/>
        </w:numPr>
        <w:jc w:val="both"/>
        <w:rPr>
          <w:rFonts w:ascii="Times New Roman" w:hAnsi="Times New Roman" w:cs="Times New Roman"/>
          <w:sz w:val="24"/>
          <w:szCs w:val="24"/>
        </w:rPr>
      </w:pPr>
      <w:r>
        <w:rPr>
          <w:rFonts w:ascii="Times New Roman" w:hAnsi="Times New Roman" w:cs="Times New Roman"/>
          <w:sz w:val="24"/>
          <w:szCs w:val="24"/>
        </w:rPr>
        <w:t>Имущество,</w:t>
      </w:r>
      <w:r w:rsidR="00F970E1">
        <w:rPr>
          <w:rFonts w:ascii="Times New Roman" w:hAnsi="Times New Roman" w:cs="Times New Roman"/>
          <w:sz w:val="24"/>
          <w:szCs w:val="24"/>
        </w:rPr>
        <w:t xml:space="preserve"> проданное третьим лицам, которые в дальнейшем перепродали его другим третьим лицам не участвует в процессе банкротства физического лица, а данные сделки не подлежат аннулированию.</w:t>
      </w:r>
    </w:p>
    <w:p w:rsidR="00F970E1" w:rsidRPr="00F970E1" w:rsidRDefault="00F970E1" w:rsidP="00F970E1">
      <w:pPr>
        <w:pStyle w:val="a3"/>
        <w:rPr>
          <w:rFonts w:ascii="Times New Roman" w:hAnsi="Times New Roman" w:cs="Times New Roman"/>
          <w:sz w:val="24"/>
          <w:szCs w:val="24"/>
        </w:rPr>
      </w:pPr>
    </w:p>
    <w:p w:rsidR="00F970E1" w:rsidRDefault="00460F38" w:rsidP="00F970E1">
      <w:pPr>
        <w:pStyle w:val="a3"/>
        <w:numPr>
          <w:ilvl w:val="1"/>
          <w:numId w:val="2"/>
        </w:numPr>
        <w:jc w:val="both"/>
        <w:rPr>
          <w:rFonts w:ascii="Times New Roman" w:hAnsi="Times New Roman" w:cs="Times New Roman"/>
          <w:sz w:val="24"/>
          <w:szCs w:val="24"/>
        </w:rPr>
      </w:pPr>
      <w:r>
        <w:rPr>
          <w:rFonts w:ascii="Times New Roman" w:hAnsi="Times New Roman" w:cs="Times New Roman"/>
          <w:sz w:val="24"/>
          <w:szCs w:val="24"/>
        </w:rPr>
        <w:t>Ипотечная квартира не забирается у банкрота до тех пор, пока у физического лица есть не совершеннолетние дети, при появлении нового несовершеннолетнего ребенка срок ожидания увеличивается. При этом надо помнить, что банкротство физического лица оформляется не более чем на 5 лет. Соответственно по истечению данного периода ипотечная квартира будет отобрана.</w:t>
      </w:r>
    </w:p>
    <w:p w:rsidR="00D70258" w:rsidRPr="00D70258" w:rsidRDefault="00D70258" w:rsidP="00D70258">
      <w:pPr>
        <w:pStyle w:val="a3"/>
        <w:rPr>
          <w:rFonts w:ascii="Times New Roman" w:hAnsi="Times New Roman" w:cs="Times New Roman"/>
          <w:sz w:val="24"/>
          <w:szCs w:val="24"/>
        </w:rPr>
      </w:pPr>
    </w:p>
    <w:p w:rsidR="00D70258" w:rsidRPr="00D70258" w:rsidRDefault="00D70258" w:rsidP="00F970E1">
      <w:pPr>
        <w:pStyle w:val="a3"/>
        <w:numPr>
          <w:ilvl w:val="1"/>
          <w:numId w:val="2"/>
        </w:numPr>
        <w:jc w:val="both"/>
        <w:rPr>
          <w:rFonts w:ascii="Times New Roman" w:hAnsi="Times New Roman" w:cs="Times New Roman"/>
          <w:sz w:val="24"/>
          <w:szCs w:val="24"/>
        </w:rPr>
      </w:pPr>
      <w:r w:rsidRPr="00D70258">
        <w:rPr>
          <w:rFonts w:ascii="Times New Roman" w:hAnsi="Times New Roman" w:cs="Times New Roman"/>
          <w:color w:val="000000"/>
          <w:sz w:val="24"/>
          <w:szCs w:val="24"/>
          <w:shd w:val="clear" w:color="auto" w:fill="FFFFFF"/>
        </w:rPr>
        <w:t>Должник может обратиться в суд с заявлением о банкротстве при сумме долга меньше 500 тыс. рублей, но при условии, что он обоснует свою неплатежеспособность.</w:t>
      </w:r>
    </w:p>
    <w:p w:rsidR="00460F38" w:rsidRPr="00460F38" w:rsidRDefault="00460F38" w:rsidP="00460F38">
      <w:pPr>
        <w:pStyle w:val="a3"/>
        <w:rPr>
          <w:rFonts w:ascii="Times New Roman" w:hAnsi="Times New Roman" w:cs="Times New Roman"/>
          <w:sz w:val="24"/>
          <w:szCs w:val="24"/>
        </w:rPr>
      </w:pPr>
    </w:p>
    <w:p w:rsidR="00460F38" w:rsidRDefault="00460F38" w:rsidP="002C7045">
      <w:pPr>
        <w:pStyle w:val="a3"/>
        <w:ind w:left="1080"/>
        <w:jc w:val="both"/>
        <w:rPr>
          <w:rFonts w:ascii="Times New Roman" w:hAnsi="Times New Roman" w:cs="Times New Roman"/>
          <w:sz w:val="24"/>
          <w:szCs w:val="24"/>
        </w:rPr>
      </w:pPr>
    </w:p>
    <w:p w:rsidR="00F970E1" w:rsidRPr="00F970E1" w:rsidRDefault="00F970E1" w:rsidP="00F970E1">
      <w:pPr>
        <w:jc w:val="both"/>
        <w:rPr>
          <w:rFonts w:ascii="Times New Roman" w:hAnsi="Times New Roman" w:cs="Times New Roman"/>
          <w:sz w:val="24"/>
          <w:szCs w:val="24"/>
        </w:rPr>
      </w:pPr>
    </w:p>
    <w:sectPr w:rsidR="00F970E1" w:rsidRPr="00F970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E3AF5"/>
    <w:multiLevelType w:val="multilevel"/>
    <w:tmpl w:val="2948FA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7A3E6060"/>
    <w:multiLevelType w:val="hybridMultilevel"/>
    <w:tmpl w:val="DCBE2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8F9"/>
    <w:rsid w:val="00062B05"/>
    <w:rsid w:val="000842CF"/>
    <w:rsid w:val="00086AAB"/>
    <w:rsid w:val="001A43FE"/>
    <w:rsid w:val="002C7045"/>
    <w:rsid w:val="00326A49"/>
    <w:rsid w:val="00380953"/>
    <w:rsid w:val="003B4C0B"/>
    <w:rsid w:val="003E6549"/>
    <w:rsid w:val="004254E3"/>
    <w:rsid w:val="00460F38"/>
    <w:rsid w:val="005C1C50"/>
    <w:rsid w:val="0069716E"/>
    <w:rsid w:val="007C34BD"/>
    <w:rsid w:val="00882CE6"/>
    <w:rsid w:val="009A191F"/>
    <w:rsid w:val="00B478F9"/>
    <w:rsid w:val="00C4081E"/>
    <w:rsid w:val="00C85B3A"/>
    <w:rsid w:val="00D70258"/>
    <w:rsid w:val="00DD050F"/>
    <w:rsid w:val="00DF7B5D"/>
    <w:rsid w:val="00E25DC7"/>
    <w:rsid w:val="00E77EC4"/>
    <w:rsid w:val="00F56EC9"/>
    <w:rsid w:val="00F6178D"/>
    <w:rsid w:val="00F97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82C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2CE6"/>
    <w:pPr>
      <w:ind w:left="720"/>
      <w:contextualSpacing/>
    </w:pPr>
  </w:style>
  <w:style w:type="character" w:customStyle="1" w:styleId="10">
    <w:name w:val="Заголовок 1 Знак"/>
    <w:basedOn w:val="a0"/>
    <w:link w:val="1"/>
    <w:uiPriority w:val="9"/>
    <w:rsid w:val="00882CE6"/>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882CE6"/>
  </w:style>
  <w:style w:type="character" w:styleId="a4">
    <w:name w:val="Hyperlink"/>
    <w:basedOn w:val="a0"/>
    <w:uiPriority w:val="99"/>
    <w:semiHidden/>
    <w:unhideWhenUsed/>
    <w:rsid w:val="00882C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82C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2CE6"/>
    <w:pPr>
      <w:ind w:left="720"/>
      <w:contextualSpacing/>
    </w:pPr>
  </w:style>
  <w:style w:type="character" w:customStyle="1" w:styleId="10">
    <w:name w:val="Заголовок 1 Знак"/>
    <w:basedOn w:val="a0"/>
    <w:link w:val="1"/>
    <w:uiPriority w:val="9"/>
    <w:rsid w:val="00882CE6"/>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882CE6"/>
  </w:style>
  <w:style w:type="character" w:styleId="a4">
    <w:name w:val="Hyperlink"/>
    <w:basedOn w:val="a0"/>
    <w:uiPriority w:val="99"/>
    <w:semiHidden/>
    <w:unhideWhenUsed/>
    <w:rsid w:val="00882C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21729">
      <w:bodyDiv w:val="1"/>
      <w:marLeft w:val="0"/>
      <w:marRight w:val="0"/>
      <w:marTop w:val="0"/>
      <w:marBottom w:val="0"/>
      <w:divBdr>
        <w:top w:val="none" w:sz="0" w:space="0" w:color="auto"/>
        <w:left w:val="none" w:sz="0" w:space="0" w:color="auto"/>
        <w:bottom w:val="none" w:sz="0" w:space="0" w:color="auto"/>
        <w:right w:val="none" w:sz="0" w:space="0" w:color="auto"/>
      </w:divBdr>
    </w:div>
    <w:div w:id="523398554">
      <w:bodyDiv w:val="1"/>
      <w:marLeft w:val="0"/>
      <w:marRight w:val="0"/>
      <w:marTop w:val="0"/>
      <w:marBottom w:val="0"/>
      <w:divBdr>
        <w:top w:val="none" w:sz="0" w:space="0" w:color="auto"/>
        <w:left w:val="none" w:sz="0" w:space="0" w:color="auto"/>
        <w:bottom w:val="none" w:sz="0" w:space="0" w:color="auto"/>
        <w:right w:val="none" w:sz="0" w:space="0" w:color="auto"/>
      </w:divBdr>
    </w:div>
    <w:div w:id="159666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8</Pages>
  <Words>2706</Words>
  <Characters>15427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dc:creator>
  <cp:keywords/>
  <dc:description/>
  <cp:lastModifiedBy>79604</cp:lastModifiedBy>
  <cp:revision>6</cp:revision>
  <dcterms:created xsi:type="dcterms:W3CDTF">2015-10-09T08:40:00Z</dcterms:created>
  <dcterms:modified xsi:type="dcterms:W3CDTF">2020-07-29T11:26:00Z</dcterms:modified>
</cp:coreProperties>
</file>